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8AF" w:rsidRPr="007368AF" w:rsidRDefault="007368AF" w:rsidP="007368AF">
      <w:pPr>
        <w:shd w:val="clear" w:color="auto" w:fill="FFFFFF"/>
        <w:spacing w:before="264" w:after="264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Контрольная работа по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«Введению</w:t>
      </w:r>
      <w:r w:rsidRPr="007368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 курс общей биологии».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1 Вариант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Наука о </w:t>
      </w:r>
      <w:hyperlink r:id="rId5" w:tooltip="Взаимоотношение" w:history="1">
        <w:r w:rsidRPr="007368A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взаимоотношениях</w:t>
        </w:r>
      </w:hyperlink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организмов со средой обитания -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1)эмбриология;  2)зоология;  3)ботаника;  4)экология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2.  Наука об организмах прошлых геологических эпох –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 1) палеонтология;  2) </w:t>
      </w:r>
      <w:hyperlink r:id="rId6" w:tooltip="Морфология" w:history="1">
        <w:r w:rsidRPr="007368A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морфология</w:t>
        </w:r>
      </w:hyperlink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;  3) антропология;  4) микробиология.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3.Способность организмов отвечать на воздействия окружающей среды называют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 1) воспроизведением;  2) эволюцией;  3) раздражимостью;  4) нормой реакции.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4.  Способность живых организмов поддерживать на определённом уровне постоянство  своего  строения и функциональных возможностей называется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1)обмен веществ;  2)раздражимость;  3)изменчивость;  4)гомеостаз.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5. На каком уровне организации происходит передача наследственной информации?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 1) </w:t>
      </w:r>
      <w:hyperlink r:id="rId7" w:tooltip="Биосфера" w:history="1">
        <w:r w:rsidRPr="007368A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биосферном</w:t>
        </w:r>
      </w:hyperlink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;  2) биогеоценотическом;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 3) популяционно-видовом;  4) организменном.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6.  Межвидовые отношения начинают проявляться на следующем уровне организации жизни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 1) биосферном;  2) организменном;  3) клеточном;  4) популяционно-видовом.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7.  Сезонные изменения в живой природе изучают с помощью метода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 1) палеонтологического;  2) экспериментального;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 3) наблюдения;  4) постановки опыта.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8.  Метод, с помощью которого были открыты ядро,  большинство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1)органоидов, хромосомы и деление клеток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2)изучение в рентгеновских лучах;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3)метод меченых атомов;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4)Световая микроскопия; электронная микроскопия.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Установите правильную последовательность биологического исследования.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 А) описание;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 Б) наблюдение;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 В) сравнение;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 Г) эксперимент.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2.  Установите соответствие между наукой и объектом изучения.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 А) Зоология  1) грибы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 Б) Вирусология  2) </w:t>
      </w:r>
      <w:hyperlink r:id="rId8" w:tooltip="Вирус" w:history="1">
        <w:r w:rsidRPr="007368A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вирусы</w:t>
        </w:r>
      </w:hyperlink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 В) Ботаника  3) бактерии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 Г) Микология  4) животные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 Д) Микробиология  5) растения.</w:t>
      </w:r>
    </w:p>
    <w:p w:rsid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3.Установите соответствие между  характеристикой и уровнем  организации, к которому  она  относится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018"/>
        <w:gridCol w:w="3553"/>
      </w:tblGrid>
      <w:tr w:rsidR="007368AF" w:rsidTr="007368AF">
        <w:tc>
          <w:tcPr>
            <w:tcW w:w="4785" w:type="dxa"/>
          </w:tcPr>
          <w:p w:rsidR="007368AF" w:rsidRDefault="007368AF" w:rsidP="007368AF">
            <w:pPr>
              <w:spacing w:before="264" w:after="26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68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Состоит  их  биологических  макромолекул Элементарной  единицей  уровня  служит  особь</w:t>
            </w:r>
            <w:proofErr w:type="gramStart"/>
            <w:r w:rsidRPr="007368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</w:t>
            </w:r>
            <w:proofErr w:type="gramEnd"/>
            <w:r w:rsidRPr="007368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озникают  системы  органов, специализированных  для выполнения  различных функций С этого уровня  начинаются процессы  передачи наследственной  информации С этого уровня  начинаются процессы  обмена веществ и энергии Особь  рассматривается  от момента  зарождения  до момента прекращения  существования</w:t>
            </w:r>
          </w:p>
        </w:tc>
        <w:tc>
          <w:tcPr>
            <w:tcW w:w="4786" w:type="dxa"/>
          </w:tcPr>
          <w:p w:rsidR="007368AF" w:rsidRPr="007368AF" w:rsidRDefault="007368AF" w:rsidP="007368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68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Уровни  организации</w:t>
            </w:r>
          </w:p>
          <w:p w:rsidR="007368AF" w:rsidRPr="007368AF" w:rsidRDefault="007368AF" w:rsidP="007368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68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молекулярный</w:t>
            </w:r>
          </w:p>
          <w:p w:rsidR="007368AF" w:rsidRDefault="007368AF" w:rsidP="007368AF">
            <w:pPr>
              <w:spacing w:before="264" w:after="26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68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организменный</w:t>
            </w:r>
          </w:p>
        </w:tc>
      </w:tr>
    </w:tbl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"/>
        <w:gridCol w:w="36"/>
      </w:tblGrid>
      <w:tr w:rsidR="007368AF" w:rsidRPr="007368AF" w:rsidTr="007368AF">
        <w:tc>
          <w:tcPr>
            <w:tcW w:w="0" w:type="auto"/>
            <w:vAlign w:val="center"/>
            <w:hideMark/>
          </w:tcPr>
          <w:p w:rsidR="007368AF" w:rsidRPr="007368AF" w:rsidRDefault="007368AF" w:rsidP="0073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68AF" w:rsidRPr="007368AF" w:rsidRDefault="007368AF" w:rsidP="007368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</w:t>
      </w:r>
      <w:proofErr w:type="gramStart"/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End"/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. Сжигание ископаемого топлива (уголь и нефть) увеличивает в атмосфере содержание углекислого газа и ведёт к исчезновению лесов. Как этот факт влияет на круговорот углерода и кислорода в биосфере?</w:t>
      </w:r>
    </w:p>
    <w:p w:rsid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68AF" w:rsidRPr="007368AF" w:rsidRDefault="007368AF" w:rsidP="007368AF">
      <w:pPr>
        <w:shd w:val="clear" w:color="auto" w:fill="FFFFFF"/>
        <w:spacing w:before="264" w:after="264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Контрольная работа по  «Введению</w:t>
      </w:r>
      <w:r w:rsidRPr="007368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курс общей биологии».</w:t>
      </w:r>
    </w:p>
    <w:p w:rsidR="007368AF" w:rsidRPr="007368AF" w:rsidRDefault="007368AF" w:rsidP="007368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Вариант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2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1.Предмет изучения общей биологии: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природные явления;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2) жизнедеятельность микроорганизмов;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3) закономерности развития и функционирования живых систем;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4) строение и функции растений, грибов, животных.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2.  Наука, изучающая живые клетки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 1) анатомия;  2) </w:t>
      </w:r>
      <w:hyperlink r:id="rId9" w:tooltip="Цитология" w:history="1">
        <w:r w:rsidRPr="007368A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цитология</w:t>
        </w:r>
      </w:hyperlink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;  3) </w:t>
      </w:r>
      <w:hyperlink r:id="rId10" w:tooltip="Гистология" w:history="1">
        <w:r w:rsidRPr="007368A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гистология</w:t>
        </w:r>
      </w:hyperlink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;  4) физиология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3.  Главный признак живого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 1) движение;  2) увеличение массы;  3) обмен веществ;  4) распад на молекулы.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4.  Живые системы считаются открытыми, так как они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 1) могут адаптироваться к изменениям условий внешней среды;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 2) образованы теми же химическими элементами, что и неживые системы;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 3) обмениваются веществом, энергией и информацией с внешней средой;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 4) обладают способностью к самовоспроизведению.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5.  Высший уровень организации живой материи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 1) клеточный;  2) биосферный;  3) молекулярный;  4) биогеоценотический.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6.  Направление биотехнологии, в котором используются микроорганизмы для получения </w:t>
      </w:r>
      <w:hyperlink r:id="rId11" w:tooltip="Антибиотик" w:history="1">
        <w:r w:rsidRPr="007368A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антибиотиков</w:t>
        </w:r>
      </w:hyperlink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и </w:t>
      </w:r>
      <w:hyperlink r:id="rId12" w:tooltip="Витамин" w:history="1">
        <w:r w:rsidRPr="007368A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витаминов</w:t>
        </w:r>
      </w:hyperlink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называют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hyperlink r:id="rId13" w:tooltip="Биологическая хиимя" w:history="1">
        <w:r w:rsidRPr="007368A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биохимический</w:t>
        </w:r>
      </w:hyperlink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синтез;  2)генная инженерия;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3)клеточная инженерия;  4)микробиологический синтез.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7.  Изучение закономерностей появления и развития организмов проводится с помощью метода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1)исторического;  2)наблюдения;  3)моделирования;  4)центрифугирования.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  Клеточный уровень организации совпадает с </w:t>
      </w:r>
      <w:proofErr w:type="gramStart"/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организменным</w:t>
      </w:r>
      <w:proofErr w:type="gramEnd"/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 1) бактериофагов;  2) простейших;  3) вирусов;  4) многоклеточных.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 Установите правильную последовательность структурных уровней организации жизни от </w:t>
      </w:r>
      <w:proofErr w:type="gramStart"/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низшего</w:t>
      </w:r>
      <w:proofErr w:type="gramEnd"/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высшему.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 А) биосферный;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 Б) клеточный;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 В) организменный;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 Г) биогеоценотический;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 Д) молекулярный;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 Е) популяционно-видовой.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Какие свойства относятся к общим свойствам живых систем?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 1) фотосинтез;  2) раздражимость;  3) наследственность;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4) обмен веществ;  5) </w:t>
      </w:r>
      <w:proofErr w:type="spellStart"/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теплокровность</w:t>
      </w:r>
      <w:proofErr w:type="spellEnd"/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3.Установите соответствие между  характеристикой и уровнем  организации, к которому  она  относится</w:t>
      </w:r>
    </w:p>
    <w:tbl>
      <w:tblPr>
        <w:tblW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49"/>
        <w:gridCol w:w="36"/>
      </w:tblGrid>
      <w:tr w:rsidR="007368AF" w:rsidRPr="007368AF" w:rsidTr="007368AF">
        <w:tc>
          <w:tcPr>
            <w:tcW w:w="0" w:type="auto"/>
            <w:vAlign w:val="center"/>
            <w:hideMark/>
          </w:tcPr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6018"/>
              <w:gridCol w:w="3291"/>
            </w:tblGrid>
            <w:tr w:rsidR="007368AF" w:rsidTr="007368AF">
              <w:tc>
                <w:tcPr>
                  <w:tcW w:w="3378" w:type="dxa"/>
                </w:tcPr>
                <w:p w:rsidR="007368AF" w:rsidRDefault="007368AF" w:rsidP="007368AF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368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Самый высокий уровень организации жизни на нашей планете Элементарной  единицей  уровня  служит  особь</w:t>
                  </w:r>
                  <w:proofErr w:type="gramStart"/>
                  <w:r w:rsidRPr="007368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В</w:t>
                  </w:r>
                  <w:proofErr w:type="gramEnd"/>
                  <w:r w:rsidRPr="007368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озникают  системы  органов, специализированных  для выполнения  различных функций   На этом уровне проис</w:t>
                  </w:r>
                  <w:r w:rsidRPr="007368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softHyphen/>
                    <w:t xml:space="preserve">ходят круговорот веществ и превращение энергии, связанные с жизнедеятельностью всех живых организмов, обитающих на Земле. Уровень включает живое, костное, биогенное  и </w:t>
                  </w:r>
                  <w:proofErr w:type="spellStart"/>
                  <w:r w:rsidRPr="007368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биокосное</w:t>
                  </w:r>
                  <w:proofErr w:type="spellEnd"/>
                  <w:r w:rsidRPr="007368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вещества. Особь  рассматривается  от </w:t>
                  </w:r>
                  <w:r w:rsidRPr="007368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момента  зарождения  до момента прекращения  существования</w:t>
                  </w:r>
                </w:p>
              </w:tc>
              <w:tc>
                <w:tcPr>
                  <w:tcW w:w="3378" w:type="dxa"/>
                </w:tcPr>
                <w:p w:rsidR="007368AF" w:rsidRPr="007368AF" w:rsidRDefault="007368AF" w:rsidP="007368A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368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Уровни  организации</w:t>
                  </w:r>
                </w:p>
                <w:p w:rsidR="007368AF" w:rsidRPr="007368AF" w:rsidRDefault="007368AF" w:rsidP="007368A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368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1) биосферный</w:t>
                  </w:r>
                </w:p>
                <w:p w:rsidR="007368AF" w:rsidRDefault="007368AF" w:rsidP="007368AF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368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2) организменный</w:t>
                  </w:r>
                </w:p>
              </w:tc>
            </w:tr>
          </w:tbl>
          <w:p w:rsidR="007368AF" w:rsidRPr="007368AF" w:rsidRDefault="007368AF" w:rsidP="0073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68AF" w:rsidRPr="007368AF" w:rsidRDefault="007368AF" w:rsidP="007368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</w:t>
      </w:r>
      <w:proofErr w:type="gramStart"/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End"/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. Использование </w:t>
      </w:r>
      <w:hyperlink r:id="rId14" w:tooltip="Аэрозоль" w:history="1">
        <w:proofErr w:type="gramStart"/>
        <w:r w:rsidRPr="007368A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аэрозолей</w:t>
        </w:r>
      </w:hyperlink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содержащих фреон приводит</w:t>
      </w:r>
      <w:proofErr w:type="gramEnd"/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разрушению озонового слоя Земли.  Как этот фактор влияет биосферу Земли как глобальную экосистему?</w:t>
      </w:r>
    </w:p>
    <w:p w:rsid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ОТВЕТЫ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1 Вариант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1-4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2-1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3-3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4-4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5-4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6-4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7-3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8-3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1 БАВГ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2 1Г 2Б 3Д 4А 5В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3 1АГД 2БВЕ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2 Вариант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1-2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2-3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3-3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4-3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5-2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6-4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7-1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8-2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1 ДБВЕГА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2 234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3 1АГД 2БВЕ</w:t>
      </w:r>
    </w:p>
    <w:p w:rsidR="00F37944" w:rsidRPr="00F37944" w:rsidRDefault="00F37944" w:rsidP="00F37944">
      <w:pPr>
        <w:rPr>
          <w:rFonts w:ascii="Times New Roman" w:hAnsi="Times New Roman" w:cs="Times New Roman"/>
          <w:b/>
          <w:sz w:val="32"/>
          <w:szCs w:val="32"/>
        </w:rPr>
      </w:pPr>
      <w:r w:rsidRPr="00F37944">
        <w:rPr>
          <w:rFonts w:ascii="Times New Roman" w:hAnsi="Times New Roman" w:cs="Times New Roman"/>
          <w:b/>
          <w:sz w:val="32"/>
          <w:szCs w:val="32"/>
        </w:rPr>
        <w:t>Критерии оценивания</w:t>
      </w:r>
      <w:r>
        <w:rPr>
          <w:rFonts w:ascii="Times New Roman" w:hAnsi="Times New Roman" w:cs="Times New Roman"/>
          <w:b/>
          <w:sz w:val="32"/>
          <w:szCs w:val="32"/>
        </w:rPr>
        <w:t xml:space="preserve"> - </w:t>
      </w:r>
      <w:r w:rsidRPr="00F37944">
        <w:rPr>
          <w:rFonts w:ascii="Times New Roman" w:hAnsi="Times New Roman" w:cs="Times New Roman"/>
          <w:sz w:val="28"/>
          <w:szCs w:val="28"/>
        </w:rPr>
        <w:t>Оценка письменных контрольных работ.</w:t>
      </w:r>
    </w:p>
    <w:p w:rsidR="00F37944" w:rsidRPr="00F37944" w:rsidRDefault="00F37944" w:rsidP="00DF13E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37944">
        <w:rPr>
          <w:rFonts w:ascii="Times New Roman" w:hAnsi="Times New Roman" w:cs="Times New Roman"/>
          <w:sz w:val="28"/>
          <w:szCs w:val="28"/>
        </w:rPr>
        <w:t>Отметка «5»</w:t>
      </w:r>
    </w:p>
    <w:p w:rsidR="00F37944" w:rsidRPr="00F37944" w:rsidRDefault="00F37944" w:rsidP="00DF13E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37944">
        <w:rPr>
          <w:rFonts w:ascii="Times New Roman" w:hAnsi="Times New Roman" w:cs="Times New Roman"/>
          <w:sz w:val="28"/>
          <w:szCs w:val="28"/>
        </w:rPr>
        <w:t>- Выполнены все задания правильно, допустима несущественная ошибка;</w:t>
      </w:r>
    </w:p>
    <w:p w:rsidR="00F37944" w:rsidRPr="00F37944" w:rsidRDefault="00F37944" w:rsidP="00DF13E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37944">
        <w:rPr>
          <w:rFonts w:ascii="Times New Roman" w:hAnsi="Times New Roman" w:cs="Times New Roman"/>
          <w:sz w:val="28"/>
          <w:szCs w:val="28"/>
        </w:rPr>
        <w:t>Отметка «4»</w:t>
      </w:r>
    </w:p>
    <w:p w:rsidR="00F37944" w:rsidRPr="00F37944" w:rsidRDefault="00F37944" w:rsidP="00DF13E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-Выполнены все задания</w:t>
      </w:r>
      <w:r w:rsidRPr="00F37944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F37944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опущена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две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несущестенные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ошибки</w:t>
      </w:r>
      <w:r w:rsidRPr="00F37944">
        <w:rPr>
          <w:rFonts w:ascii="Times New Roman" w:hAnsi="Times New Roman" w:cs="Times New Roman"/>
          <w:sz w:val="28"/>
          <w:szCs w:val="28"/>
        </w:rPr>
        <w:t>;</w:t>
      </w:r>
    </w:p>
    <w:p w:rsidR="00F37944" w:rsidRPr="00F37944" w:rsidRDefault="00F37944" w:rsidP="00DF13E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37944">
        <w:rPr>
          <w:rFonts w:ascii="Times New Roman" w:hAnsi="Times New Roman" w:cs="Times New Roman"/>
          <w:sz w:val="28"/>
          <w:szCs w:val="28"/>
        </w:rPr>
        <w:t>Отметка «3»</w:t>
      </w:r>
    </w:p>
    <w:p w:rsidR="00F37944" w:rsidRPr="00F37944" w:rsidRDefault="00DF13E8" w:rsidP="00DF13E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="00F37944" w:rsidRPr="00F37944">
        <w:rPr>
          <w:rFonts w:ascii="Times New Roman" w:hAnsi="Times New Roman" w:cs="Times New Roman"/>
          <w:sz w:val="28"/>
          <w:szCs w:val="28"/>
        </w:rPr>
        <w:t>абота вып</w:t>
      </w:r>
      <w:r w:rsidR="00F37944">
        <w:rPr>
          <w:rFonts w:ascii="Times New Roman" w:hAnsi="Times New Roman" w:cs="Times New Roman"/>
          <w:sz w:val="28"/>
          <w:szCs w:val="28"/>
        </w:rPr>
        <w:t>олнена не менее чем на половину</w:t>
      </w:r>
      <w:r w:rsidR="00F37944" w:rsidRPr="00F37944">
        <w:rPr>
          <w:rFonts w:ascii="Times New Roman" w:hAnsi="Times New Roman" w:cs="Times New Roman"/>
          <w:sz w:val="28"/>
          <w:szCs w:val="28"/>
        </w:rPr>
        <w:t>, д</w:t>
      </w:r>
      <w:r w:rsidR="00F37944">
        <w:rPr>
          <w:rFonts w:ascii="Times New Roman" w:hAnsi="Times New Roman" w:cs="Times New Roman"/>
          <w:sz w:val="28"/>
          <w:szCs w:val="28"/>
        </w:rPr>
        <w:t xml:space="preserve">опущена одна существенная и две несущественные </w:t>
      </w:r>
      <w:r>
        <w:rPr>
          <w:rFonts w:ascii="Times New Roman" w:hAnsi="Times New Roman" w:cs="Times New Roman"/>
          <w:sz w:val="28"/>
          <w:szCs w:val="28"/>
        </w:rPr>
        <w:t>ошибки;</w:t>
      </w:r>
    </w:p>
    <w:p w:rsidR="00F37944" w:rsidRPr="00F37944" w:rsidRDefault="00F37944" w:rsidP="00DF13E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37944">
        <w:rPr>
          <w:rFonts w:ascii="Times New Roman" w:hAnsi="Times New Roman" w:cs="Times New Roman"/>
          <w:sz w:val="28"/>
          <w:szCs w:val="28"/>
        </w:rPr>
        <w:t>Отметка «2»</w:t>
      </w:r>
    </w:p>
    <w:p w:rsidR="00F37944" w:rsidRPr="00F37944" w:rsidRDefault="00DF13E8" w:rsidP="00DF13E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bookmarkStart w:id="0" w:name="_GoBack"/>
      <w:bookmarkEnd w:id="0"/>
      <w:r w:rsidR="00F37944" w:rsidRPr="00F37944">
        <w:rPr>
          <w:rFonts w:ascii="Times New Roman" w:hAnsi="Times New Roman" w:cs="Times New Roman"/>
          <w:sz w:val="28"/>
          <w:szCs w:val="28"/>
        </w:rPr>
        <w:t>абота выполнена меньше чем на половину либо содержит несколько существенных</w:t>
      </w:r>
      <w:r>
        <w:rPr>
          <w:rFonts w:ascii="Times New Roman" w:hAnsi="Times New Roman" w:cs="Times New Roman"/>
          <w:sz w:val="28"/>
          <w:szCs w:val="28"/>
        </w:rPr>
        <w:t xml:space="preserve"> ошибок.</w:t>
      </w:r>
    </w:p>
    <w:sectPr w:rsidR="00F37944" w:rsidRPr="00F379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876"/>
    <w:rsid w:val="007368AF"/>
    <w:rsid w:val="009D061D"/>
    <w:rsid w:val="00D50876"/>
    <w:rsid w:val="00DF13E8"/>
    <w:rsid w:val="00F37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68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68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4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folisting.ru/text/category/virus/" TargetMode="External"/><Relationship Id="rId13" Type="http://schemas.openxmlformats.org/officeDocument/2006/relationships/hyperlink" Target="http://www.infolisting.ru/text/category/biologicheskaya_hiimya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nfolisting.ru/text/category/biosfera/" TargetMode="External"/><Relationship Id="rId12" Type="http://schemas.openxmlformats.org/officeDocument/2006/relationships/hyperlink" Target="http://www.infolisting.ru/text/category/vitamin/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infolisting.ru/text/category/morfologiya/" TargetMode="External"/><Relationship Id="rId11" Type="http://schemas.openxmlformats.org/officeDocument/2006/relationships/hyperlink" Target="http://www.infolisting.ru/text/category/antibiotik/" TargetMode="External"/><Relationship Id="rId5" Type="http://schemas.openxmlformats.org/officeDocument/2006/relationships/hyperlink" Target="http://www.infolisting.ru/text/category/vzaimootnoshenie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infolisting.ru/text/category/gistologiya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folisting.ru/text/category/tcitologiya/" TargetMode="External"/><Relationship Id="rId14" Type="http://schemas.openxmlformats.org/officeDocument/2006/relationships/hyperlink" Target="http://www.infolisting.ru/text/category/ayerozolmz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963</Words>
  <Characters>5490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OEM</cp:lastModifiedBy>
  <cp:revision>5</cp:revision>
  <dcterms:created xsi:type="dcterms:W3CDTF">2022-12-06T09:42:00Z</dcterms:created>
  <dcterms:modified xsi:type="dcterms:W3CDTF">2022-12-07T08:04:00Z</dcterms:modified>
</cp:coreProperties>
</file>